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6F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 w14:paraId="456D1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阜平县应急管理局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5B0CA2CC">
      <w:pPr>
        <w:pStyle w:val="2"/>
        <w:rPr>
          <w:rFonts w:hint="eastAsia"/>
        </w:rPr>
      </w:pPr>
      <w:bookmarkStart w:id="0" w:name="_GoBack"/>
      <w:bookmarkEnd w:id="0"/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年1月1日至202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年12月31日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总体情况</w:t>
      </w:r>
    </w:p>
    <w:p w14:paraId="22D66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2025 年，我局坚持以公开为常态、不公开为例外，紧紧围绕应急管理核心职能，将政府信息公开与安全生产监管、自然灾害防治、应急救援保障等中心工作深度融合，全面提升公开工作规范化、专业化水平。</w:t>
      </w:r>
    </w:p>
    <w:p w14:paraId="1B15B0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 w:val="0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楷体_GB2312" w:hAnsi="楷体_GB2312" w:eastAsia="楷体_GB2312" w:cs="楷体_GB2312"/>
          <w:b/>
          <w:bCs w:val="0"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主动公开政府信息情况</w:t>
      </w:r>
    </w:p>
    <w:p w14:paraId="0A0BEB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1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规章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类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条、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行政规范性文件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类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行政许可类1条、行政处罚类9条。</w:t>
      </w:r>
    </w:p>
    <w:p w14:paraId="1EF28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（二）依申请公开规范有序</w:t>
      </w:r>
    </w:p>
    <w:p w14:paraId="0D071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健全完善政府信息公开申请接收、登记、审核、办理、答复、归档全流程工作机制，明确局办公室为牵头责任部门，各业务股室协同配合，确保申请办理规范高效。</w:t>
      </w:r>
    </w:p>
    <w:p w14:paraId="7E2C3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（三）政府信息管理扎实有力</w:t>
      </w:r>
    </w:p>
    <w:p w14:paraId="02438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严格执行信息发布 “三审三校” 制度，明确信息起草人、股室负责人、分管领导的审核责任，对拟公开信息的合法性、准确性、涉密性进行全面审查，全年未发生信息泄露或不当公开问题。</w:t>
      </w:r>
    </w:p>
    <w:p w14:paraId="0CDEC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（四）平台建设情况。</w:t>
      </w:r>
    </w:p>
    <w:p w14:paraId="2EDEF4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以县政府门户网站政府信息公开平台为基础，主动公开政府信息。同时结合政务新媒体，严格审核发布内容，做好信息发布、政策解读和办事服务工作。2025年共发布政务信息716条。</w:t>
      </w:r>
    </w:p>
    <w:p w14:paraId="580EC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（五）监督保障全面强化</w:t>
      </w:r>
    </w:p>
    <w:p w14:paraId="47FB4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000000" w:themeColor="text1"/>
          <w:spacing w:val="-1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t>将政府信息公开工作纳入局机关年度绩效考核体系，明确各股室公开责任清单，与业务工作同部署、同推进、同考核。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办公室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次业务知识培训学习，进一步提高了我单位政务公开工作人员专业素质，夯实了政务公开工作基础。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二、主动公开政府信息情况</w:t>
      </w:r>
    </w:p>
    <w:tbl>
      <w:tblPr>
        <w:tblStyle w:val="9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现行有效件数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收到和处理政府信息公开申请情况</w:t>
      </w:r>
    </w:p>
    <w:tbl>
      <w:tblPr>
        <w:tblStyle w:val="9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jc w:val="left"/>
              <w:rPr>
                <w:rFonts w:hint="eastAsia" w:ascii="楷体" w:hAnsi="楷体" w:eastAsia="楷体" w:cs="楷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jc w:val="left"/>
              <w:rPr>
                <w:rFonts w:hint="eastAsia" w:ascii="楷体" w:hAnsi="楷体" w:eastAsia="楷体" w:cs="楷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jc w:val="left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政府信息公开行政复议、行政诉讼情况</w:t>
      </w:r>
    </w:p>
    <w:tbl>
      <w:tblPr>
        <w:tblStyle w:val="9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尚未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rPr>
                <w:rFonts w:hint="eastAsia" w:asci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尚未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尚未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color w:val="000000" w:themeColor="text1"/>
                <w:kern w:val="2"/>
                <w:sz w:val="3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rPr>
                <w:rFonts w:hint="eastAsia" w:ascii="宋体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存在的主要问题及改进情况</w:t>
      </w:r>
    </w:p>
    <w:p w14:paraId="72F8E5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存在问题：主动公开意识不够，部分科室及人员对政务公开的重要意义认识不足；政策解读信息较少，解读形式较单一</w:t>
      </w:r>
      <w:r>
        <w:rPr>
          <w:rFonts w:hint="eastAsia" w:hAnsi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DE1CD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改进措施：进一步提高主动公开的思想认识，采用多种途径、方式广泛宣传；进一步加强政务公开的能力建设，通过多种形式提升工作人员能力和业务水平，每月开展自查自纠；与时俱进加大政务公开创新力度，优化政策解读方式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14B3F45"/>
    <w:rsid w:val="014D75A4"/>
    <w:rsid w:val="068A294F"/>
    <w:rsid w:val="09813DFD"/>
    <w:rsid w:val="0B2121D5"/>
    <w:rsid w:val="0BD678CA"/>
    <w:rsid w:val="0FF935DB"/>
    <w:rsid w:val="116B268F"/>
    <w:rsid w:val="11B05C5A"/>
    <w:rsid w:val="15836008"/>
    <w:rsid w:val="1852701D"/>
    <w:rsid w:val="19DE11D5"/>
    <w:rsid w:val="1A0F4175"/>
    <w:rsid w:val="1BDA7DE6"/>
    <w:rsid w:val="1C053214"/>
    <w:rsid w:val="1EFC934B"/>
    <w:rsid w:val="238E43F5"/>
    <w:rsid w:val="23F630A6"/>
    <w:rsid w:val="26157286"/>
    <w:rsid w:val="26B5A241"/>
    <w:rsid w:val="29477282"/>
    <w:rsid w:val="2A55079A"/>
    <w:rsid w:val="2D886230"/>
    <w:rsid w:val="2E8A0E7B"/>
    <w:rsid w:val="31CD297B"/>
    <w:rsid w:val="341765DF"/>
    <w:rsid w:val="341E3ACD"/>
    <w:rsid w:val="34BC23AD"/>
    <w:rsid w:val="36692452"/>
    <w:rsid w:val="38CB1FBA"/>
    <w:rsid w:val="393F49A1"/>
    <w:rsid w:val="3ADEDF92"/>
    <w:rsid w:val="3B214D37"/>
    <w:rsid w:val="3E200200"/>
    <w:rsid w:val="3E5B229F"/>
    <w:rsid w:val="3EF585D3"/>
    <w:rsid w:val="3EF75647"/>
    <w:rsid w:val="3F2D1069"/>
    <w:rsid w:val="3FAF05CC"/>
    <w:rsid w:val="3FFF3219"/>
    <w:rsid w:val="425D1C65"/>
    <w:rsid w:val="42F84FBB"/>
    <w:rsid w:val="43DA9812"/>
    <w:rsid w:val="4CCE2B9B"/>
    <w:rsid w:val="4D617EE6"/>
    <w:rsid w:val="4D870228"/>
    <w:rsid w:val="4E137BDD"/>
    <w:rsid w:val="53FFD66A"/>
    <w:rsid w:val="541E6540"/>
    <w:rsid w:val="56E20B7B"/>
    <w:rsid w:val="571C05B0"/>
    <w:rsid w:val="591A41F4"/>
    <w:rsid w:val="59F6057D"/>
    <w:rsid w:val="5A6F3991"/>
    <w:rsid w:val="5B5D1369"/>
    <w:rsid w:val="5D4F0FEF"/>
    <w:rsid w:val="5D8A083A"/>
    <w:rsid w:val="5F3F3603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E824E53"/>
    <w:rsid w:val="6FDF47DB"/>
    <w:rsid w:val="6FFF0CB4"/>
    <w:rsid w:val="71A62D78"/>
    <w:rsid w:val="72826491"/>
    <w:rsid w:val="72F868DA"/>
    <w:rsid w:val="73BA561C"/>
    <w:rsid w:val="74ED2BBE"/>
    <w:rsid w:val="764322DF"/>
    <w:rsid w:val="772F065A"/>
    <w:rsid w:val="77BB3DCB"/>
    <w:rsid w:val="77CFF03C"/>
    <w:rsid w:val="78AE679B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Char"/>
    <w:basedOn w:val="10"/>
    <w:link w:val="7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3">
    <w:name w:val="页脚 Char"/>
    <w:basedOn w:val="10"/>
    <w:link w:val="6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1953</Words>
  <Characters>1991</Characters>
  <Lines>25</Lines>
  <Paragraphs>7</Paragraphs>
  <TotalTime>31</TotalTime>
  <ScaleCrop>false</ScaleCrop>
  <LinksUpToDate>false</LinksUpToDate>
  <CharactersWithSpaces>1998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2023-01-12T00:50:00Z</cp:lastPrinted>
  <dcterms:modified xsi:type="dcterms:W3CDTF">2026-01-27T08:28:02Z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9C0ED7B4F32B4A7BB4E37BCE9537798B_13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